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B00" w:rsidRDefault="00EB2A92">
      <w:r>
        <w:t>ANEXO I EDITAL 002/2023 –  CRONOGRAMA</w:t>
      </w:r>
    </w:p>
    <w:tbl>
      <w:tblPr>
        <w:tblStyle w:val="TableGrid"/>
        <w:tblW w:w="7986" w:type="dxa"/>
        <w:tblInd w:w="688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76"/>
        <w:gridCol w:w="3810"/>
      </w:tblGrid>
      <w:tr w:rsidR="00377B00">
        <w:trPr>
          <w:trHeight w:val="44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106" w:right="0" w:firstLine="0"/>
            </w:pPr>
            <w:r>
              <w:rPr>
                <w:sz w:val="20"/>
              </w:rPr>
              <w:t>AÇÃO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610" w:right="0" w:firstLine="0"/>
            </w:pPr>
            <w:r>
              <w:rPr>
                <w:sz w:val="20"/>
              </w:rPr>
              <w:t>Data</w:t>
            </w:r>
          </w:p>
        </w:tc>
      </w:tr>
      <w:tr w:rsidR="00377B00">
        <w:trPr>
          <w:trHeight w:val="57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Publicação do Edital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18/10/2023</w:t>
            </w:r>
          </w:p>
        </w:tc>
      </w:tr>
      <w:tr w:rsidR="00377B00">
        <w:trPr>
          <w:trHeight w:val="58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Inscrições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18/10/2023 a 17/11/2023</w:t>
            </w:r>
          </w:p>
        </w:tc>
      </w:tr>
      <w:tr w:rsidR="00377B00">
        <w:trPr>
          <w:trHeight w:val="58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Divulgação do Resultado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30/11/2023</w:t>
            </w:r>
          </w:p>
        </w:tc>
      </w:tr>
      <w:tr w:rsidR="00377B00">
        <w:trPr>
          <w:trHeight w:val="58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Recursos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01/12/2023 a  05/12/2023</w:t>
            </w:r>
          </w:p>
        </w:tc>
      </w:tr>
      <w:tr w:rsidR="00377B00">
        <w:trPr>
          <w:trHeight w:val="58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Julgamento dos Recursos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06/12/2023 a 07/12/2023</w:t>
            </w:r>
          </w:p>
        </w:tc>
      </w:tr>
      <w:tr w:rsidR="00377B00">
        <w:trPr>
          <w:trHeight w:val="58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Publicação do Resultado Final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11/12/2023</w:t>
            </w:r>
          </w:p>
        </w:tc>
      </w:tr>
      <w:tr w:rsidR="00377B00">
        <w:trPr>
          <w:trHeight w:val="44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Assinatura do termo de Compromisso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11/12/2023 e 12/12/2023</w:t>
            </w:r>
          </w:p>
        </w:tc>
      </w:tr>
      <w:tr w:rsidR="00377B00">
        <w:trPr>
          <w:trHeight w:val="58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Pagamento da Premiação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Até 22/12/2023</w:t>
            </w:r>
          </w:p>
        </w:tc>
      </w:tr>
      <w:tr w:rsidR="00377B00">
        <w:trPr>
          <w:trHeight w:val="58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Execução das propostas premiadas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01/02/2024 até 30/09/2024</w:t>
            </w:r>
          </w:p>
        </w:tc>
      </w:tr>
      <w:tr w:rsidR="00377B00">
        <w:trPr>
          <w:trHeight w:val="58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Prestação de Contas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0" w:rsidRDefault="00EB2A92">
            <w:pPr>
              <w:spacing w:after="0"/>
              <w:ind w:left="0" w:right="0" w:firstLine="0"/>
            </w:pPr>
            <w:r>
              <w:rPr>
                <w:b w:val="0"/>
                <w:sz w:val="20"/>
              </w:rPr>
              <w:t>Até 31/10/2024</w:t>
            </w:r>
          </w:p>
        </w:tc>
      </w:tr>
    </w:tbl>
    <w:p w:rsidR="00EB2A92" w:rsidRDefault="00EB2A92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00"/>
    <w:rsid w:val="00377B00"/>
    <w:rsid w:val="00E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F37D6-8C18-4101-B9A2-A90994D1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0"/>
      <w:ind w:left="2660" w:right="2659" w:firstLine="158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